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p w:rsidRPr="00754367" w:rsidR="0020526D" w:rsidP="0020526D" w:rsidRDefault="0020526D" w14:paraId="26BB273B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:rsidR="0020526D" w:rsidP="0020526D" w:rsidRDefault="0020526D" w14:paraId="74DCC544" w14:textId="77777777">
      <w:pPr>
        <w:spacing w:after="0" w:line="240" w:lineRule="auto"/>
        <w:jc w:val="center"/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20526D" w:rsidP="0020526D" w:rsidRDefault="0020526D" w14:paraId="5488C2CE" w14:textId="77777777">
      <w:pPr>
        <w:tabs>
          <w:tab w:val="left" w:pos="1134"/>
          <w:tab w:val="left" w:pos="1418"/>
        </w:tabs>
        <w:spacing w:after="0" w:line="240" w:lineRule="auto"/>
      </w:pPr>
    </w:p>
    <w:p w:rsidR="001B53BB" w:rsidP="001B53BB" w:rsidRDefault="001B53BB" w14:paraId="70EB9CC7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1B53BB" w:rsidP="001B53BB" w:rsidRDefault="001B53BB" w14:paraId="19EA7FFF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1B53BB" w:rsidP="001B53BB" w:rsidRDefault="001B53BB" w14:paraId="543D1D4C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1B53BB" w:rsidP="001B53BB" w:rsidRDefault="00DD0D3D" w14:paraId="4799C746" w14:textId="6DFE740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78B77D0" wp14:editId="37E4E7D3">
                <wp:simplePos x="0" y="0"/>
                <wp:positionH relativeFrom="column">
                  <wp:posOffset>5393373</wp:posOffset>
                </wp:positionH>
                <wp:positionV relativeFrom="paragraph">
                  <wp:posOffset>31432</wp:posOffset>
                </wp:positionV>
                <wp:extent cx="819150" cy="332105"/>
                <wp:effectExtent l="0" t="0" r="19050" b="1079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210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53BB" w:rsidP="001B53BB" w:rsidRDefault="001B53BB" w14:paraId="2D6E0612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2F6737CD">
              <v:shapetype id="_x0000_t202" coordsize="21600,21600" o:spt="202" path="m,l,21600r21600,l21600,xe" w14:anchorId="578B77D0">
                <v:stroke joinstyle="miter"/>
                <v:path gradientshapeok="t" o:connecttype="rect"/>
              </v:shapetype>
              <v:shape id="Text Box 6" style="position:absolute;margin-left:424.7pt;margin-top:2.45pt;width:64.5pt;height:26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">
                <v:textbox>
                  <w:txbxContent>
                    <w:p w:rsidR="001B53BB" w:rsidP="001B53BB" w:rsidRDefault="001B53BB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</w:p>
    <w:p w:rsidR="001B53BB" w:rsidP="2421C890" w:rsidRDefault="001B53BB" w14:paraId="717E9A06" w14:textId="222A4CC1">
      <w:pPr>
        <w:tabs>
          <w:tab w:val="left" w:pos="1134"/>
          <w:tab w:val="left" w:pos="1418"/>
        </w:tabs>
        <w:spacing w:after="0" w:line="240" w:lineRule="auto"/>
        <w:rPr>
          <w:rFonts w:cs="Calibri" w:cstheme="minorAscii"/>
          <w:b w:val="1"/>
          <w:bCs w:val="1"/>
        </w:rPr>
      </w:pPr>
      <w:r w:rsidRPr="2421C890" w:rsidR="001B53BB">
        <w:rPr>
          <w:rFonts w:cs="Calibri" w:cstheme="minorAscii"/>
          <w:b w:val="1"/>
          <w:bCs w:val="1"/>
        </w:rPr>
        <w:t>[</w:t>
      </w:r>
      <w:r w:rsidRPr="2421C890" w:rsidR="236FC9F1">
        <w:rPr>
          <w:rFonts w:cs="Calibri" w:cstheme="minorAscii"/>
          <w:b w:val="1"/>
          <w:bCs w:val="1"/>
        </w:rPr>
        <w:t>6</w:t>
      </w:r>
      <w:r w:rsidRPr="2421C890" w:rsidR="001B53BB">
        <w:rPr>
          <w:rFonts w:cs="Calibri" w:cstheme="minorAscii"/>
          <w:b w:val="1"/>
          <w:bCs w:val="1"/>
        </w:rPr>
        <w:t xml:space="preserve">] </w:t>
      </w:r>
      <w:r w:rsidRPr="2421C890" w:rsidR="71CFD7E6">
        <w:rPr>
          <w:rFonts w:cs="Calibri" w:cstheme="minorAscii"/>
          <w:b w:val="1"/>
          <w:bCs w:val="1"/>
        </w:rPr>
        <w:t>Education</w:t>
      </w:r>
      <w:r w:rsidRPr="2421C890" w:rsidR="71CFD7E6">
        <w:rPr>
          <w:rFonts w:cs="Calibri" w:cstheme="minorAscii"/>
          <w:b w:val="1"/>
          <w:bCs w:val="1"/>
        </w:rPr>
        <w:t xml:space="preserve"> </w:t>
      </w:r>
      <w:r w:rsidRPr="2421C890" w:rsidR="71CFD7E6">
        <w:rPr>
          <w:rFonts w:cs="Calibri" w:cstheme="minorAscii"/>
          <w:b w:val="1"/>
          <w:bCs w:val="1"/>
        </w:rPr>
        <w:t>and</w:t>
      </w:r>
      <w:r w:rsidRPr="2421C890" w:rsidR="71CFD7E6">
        <w:rPr>
          <w:rFonts w:cs="Calibri" w:cstheme="minorAscii"/>
          <w:b w:val="1"/>
          <w:bCs w:val="1"/>
        </w:rPr>
        <w:t xml:space="preserve"> Research</w:t>
      </w:r>
      <w:r w:rsidRPr="2421C890" w:rsidR="001B53BB">
        <w:rPr>
          <w:rFonts w:cs="Calibri" w:cstheme="minorAscii"/>
          <w:b w:val="1"/>
          <w:bCs w:val="1"/>
        </w:rPr>
        <w:t xml:space="preserve"> </w:t>
      </w:r>
      <w:r w:rsidRPr="2421C890" w:rsidR="001B53BB">
        <w:rPr>
          <w:rFonts w:cs="Calibri" w:cstheme="minorAscii"/>
          <w:b w:val="1"/>
          <w:bCs w:val="1"/>
        </w:rPr>
        <w:t>(</w:t>
      </w:r>
      <w:r w:rsidRPr="2421C890" w:rsidR="0F68B216">
        <w:rPr>
          <w:rFonts w:cs="Calibri" w:cstheme="minorAscii"/>
          <w:b w:val="1"/>
          <w:bCs w:val="1"/>
        </w:rPr>
        <w:t>ED</w:t>
      </w:r>
      <w:r w:rsidRPr="2421C890" w:rsidR="001B53BB">
        <w:rPr>
          <w:rFonts w:cs="Calibri" w:cstheme="minorAscii"/>
          <w:b w:val="1"/>
          <w:bCs w:val="1"/>
        </w:rPr>
        <w:t>)</w:t>
      </w:r>
    </w:p>
    <w:p w:rsidR="001B53BB" w:rsidP="001B53BB" w:rsidRDefault="001B53BB" w14:paraId="20E7D0F7" w14:textId="77777777">
      <w:pPr>
        <w:spacing w:after="0" w:line="240" w:lineRule="auto"/>
        <w:rPr>
          <w:rFonts w:cstheme="minorHAnsi"/>
        </w:rPr>
      </w:pPr>
    </w:p>
    <w:p w:rsidR="001B53BB" w:rsidP="2421C890" w:rsidRDefault="001B53BB" w14:paraId="217BA548" w14:textId="2083CC4B">
      <w:pPr>
        <w:spacing w:after="0" w:line="240" w:lineRule="auto"/>
        <w:rPr>
          <w:b w:val="1"/>
          <w:bCs w:val="1"/>
          <w:lang w:val="en-US"/>
        </w:rPr>
      </w:pPr>
      <w:r w:rsidRPr="2421C890" w:rsidR="001B53BB">
        <w:rPr>
          <w:b w:val="1"/>
          <w:bCs w:val="1"/>
          <w:lang w:val="en-US"/>
        </w:rPr>
        <w:t>[</w:t>
      </w:r>
      <w:r w:rsidRPr="2421C890" w:rsidR="4F9CC4A9">
        <w:rPr>
          <w:b w:val="1"/>
          <w:bCs w:val="1"/>
          <w:lang w:val="en-US"/>
        </w:rPr>
        <w:t>6</w:t>
      </w:r>
      <w:r w:rsidRPr="2421C890" w:rsidR="001B53BB">
        <w:rPr>
          <w:b w:val="1"/>
          <w:bCs w:val="1"/>
          <w:lang w:val="en-US"/>
        </w:rPr>
        <w:t>.</w:t>
      </w:r>
      <w:r w:rsidRPr="2421C890" w:rsidR="00DD0D3D">
        <w:rPr>
          <w:b w:val="1"/>
          <w:bCs w:val="1"/>
          <w:lang w:val="en-US"/>
        </w:rPr>
        <w:t>2</w:t>
      </w:r>
      <w:r w:rsidRPr="2421C890" w:rsidR="00368DB4">
        <w:rPr>
          <w:b w:val="1"/>
          <w:bCs w:val="1"/>
          <w:lang w:val="en-US"/>
        </w:rPr>
        <w:t>6</w:t>
      </w:r>
      <w:r w:rsidRPr="2421C890" w:rsidR="001B53BB">
        <w:rPr>
          <w:b w:val="1"/>
          <w:bCs w:val="1"/>
          <w:lang w:val="en-US"/>
        </w:rPr>
        <w:t xml:space="preserve">] </w:t>
      </w:r>
      <w:r w:rsidRPr="2421C890" w:rsidR="1CF3EB87">
        <w:rPr>
          <w:b w:val="1"/>
          <w:bCs w:val="1"/>
          <w:lang w:val="en-US"/>
        </w:rPr>
        <w:t xml:space="preserve">Impact of </w:t>
      </w:r>
      <w:r w:rsidRPr="2421C890" w:rsidR="37413534">
        <w:rPr>
          <w:b w:val="1"/>
          <w:bCs w:val="1"/>
          <w:lang w:val="en-US"/>
        </w:rPr>
        <w:t>Eduaction and Research</w:t>
      </w:r>
      <w:r w:rsidRPr="2421C890" w:rsidR="1CF3EB87">
        <w:rPr>
          <w:b w:val="1"/>
          <w:bCs w:val="1"/>
          <w:lang w:val="en-US"/>
        </w:rPr>
        <w:t xml:space="preserve"> programs in supporting the Sustainable Development Goals (SDGs)</w:t>
      </w:r>
    </w:p>
    <w:p w:rsidR="001B53BB" w:rsidP="46AE404A" w:rsidRDefault="001B53BB" w14:paraId="0C80D8A6" w14:textId="3F57B2DF">
      <w:pPr>
        <w:spacing w:after="0" w:line="240" w:lineRule="auto"/>
        <w:rPr>
          <w:b w:val="1"/>
          <w:bCs w:val="1"/>
          <w:lang w:val="en-US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28"/>
      </w:tblGrid>
      <w:tr w:rsidR="00AB5636" w:rsidTr="2421C890" w14:paraId="28A83284" w14:textId="77777777">
        <w:trPr>
          <w:trHeight w:val="300"/>
        </w:trPr>
        <w:tc>
          <w:tcPr>
            <w:tcW w:w="9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AB5636" w:rsidP="2421C890" w:rsidRDefault="00AB5636" w14:paraId="5E3EC213" w14:textId="3AEF32B3">
            <w:pPr>
              <w:jc w:val="center"/>
            </w:pPr>
            <w:r w:rsidR="1CB931CC">
              <w:drawing>
                <wp:inline wp14:editId="74DC708F" wp14:anchorId="7805DD89">
                  <wp:extent cx="3667125" cy="1247775"/>
                  <wp:effectExtent l="0" t="0" r="0" b="0"/>
                  <wp:docPr id="1651453789" name="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10406b050ce24a8c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67125" cy="1247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421C890" w:rsidR="2894C20D">
              <w:rPr>
                <w:noProof/>
              </w:rPr>
              <w:t xml:space="preserve"> </w:t>
            </w:r>
            <w:r w:rsidR="7231C6C6">
              <w:drawing>
                <wp:inline wp14:editId="0706F264" wp14:anchorId="037F6383">
                  <wp:extent cx="2362200" cy="1576768"/>
                  <wp:effectExtent l="0" t="0" r="0" b="0"/>
                  <wp:docPr id="1187884654" name="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8d521f5aa35940fd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2200" cy="15767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7231C6C6">
              <w:drawing>
                <wp:inline wp14:editId="630F0C03" wp14:anchorId="43670332">
                  <wp:extent cx="2847976" cy="1896752"/>
                  <wp:effectExtent l="0" t="0" r="0" b="0"/>
                  <wp:docPr id="581016975" name="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f4dd9947f71b467e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7976" cy="1896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5636" w:rsidTr="2421C890" w14:paraId="2F8F99D9" w14:textId="77777777">
        <w:trPr>
          <w:trHeight w:val="300"/>
        </w:trPr>
        <w:tc>
          <w:tcPr>
            <w:tcW w:w="9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71B42A26" w:rsidR="00AB5636" w:rsidP="46AE404A" w:rsidRDefault="00AB5636" w14:paraId="57A6A833" w14:textId="5859242B">
            <w:pPr>
              <w:pStyle w:val="Default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46AE404A" w:rsidR="72CA6C75">
              <w:rPr>
                <w:rFonts w:ascii="Calibri" w:hAnsi="Calibri" w:cs="" w:asciiTheme="minorAscii" w:hAnsiTheme="minorAscii" w:cstheme="minorBidi"/>
                <w:noProof/>
                <w:sz w:val="22"/>
                <w:szCs w:val="22"/>
                <w:lang w:eastAsia="id-ID"/>
              </w:rPr>
              <w:t>Example</w:t>
            </w:r>
          </w:p>
        </w:tc>
      </w:tr>
    </w:tbl>
    <w:p w:rsidRPr="00AB5636" w:rsidR="00AB5636" w:rsidP="00AB5636" w:rsidRDefault="00AB5636" w14:paraId="1E43C378" w14:textId="77777777">
      <w:pPr>
        <w:spacing w:after="0" w:line="240" w:lineRule="auto"/>
        <w:rPr>
          <w:rFonts w:ascii="Times New Roman" w:hAnsi="Times New Roman" w:eastAsia="Times New Roman" w:cs="Times New Roman"/>
          <w:vanish/>
          <w:sz w:val="24"/>
          <w:szCs w:val="24"/>
          <w:lang w:eastAsia="en-ID"/>
        </w:rPr>
      </w:pPr>
    </w:p>
    <w:p w:rsidR="001B53BB" w:rsidP="001B53BB" w:rsidRDefault="001B53BB" w14:paraId="2870F264" w14:textId="77777777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>Description:</w:t>
      </w:r>
    </w:p>
    <w:p w:rsidR="001B53BB" w:rsidP="71B42A26" w:rsidRDefault="001B53BB" w14:paraId="100FBB00" w14:textId="333CC27B">
      <w:pPr>
        <w:spacing w:after="0" w:line="240" w:lineRule="auto"/>
        <w:jc w:val="both"/>
      </w:pPr>
      <w:r w:rsidR="001B53BB">
        <w:rPr/>
        <w:t>(</w:t>
      </w:r>
      <w:r w:rsidRPr="2421C890" w:rsidR="001B53BB">
        <w:rPr>
          <w:i w:val="1"/>
          <w:iCs w:val="1"/>
        </w:rPr>
        <w:t xml:space="preserve">Please describe </w:t>
      </w:r>
      <w:r w:rsidRPr="2421C890" w:rsidR="77F51CDB">
        <w:rPr>
          <w:i w:val="1"/>
          <w:iCs w:val="1"/>
        </w:rPr>
        <w:t>Impact of Setting and Infrastructure programs in supporting the Sustainable Development Goals</w:t>
      </w:r>
      <w:r w:rsidRPr="2421C890" w:rsidR="001B53BB">
        <w:rPr>
          <w:i w:val="1"/>
          <w:iCs w:val="1"/>
        </w:rPr>
        <w:t>. You can describe more related items if needed</w:t>
      </w:r>
      <w:r w:rsidR="001B53BB">
        <w:rPr/>
        <w:t>.)</w:t>
      </w:r>
    </w:p>
    <w:p w:rsidR="26AABDE0" w:rsidP="2421C890" w:rsidRDefault="26AABDE0" w14:paraId="66AC6FA3" w14:textId="09B55473">
      <w:pPr>
        <w:spacing w:before="240" w:beforeAutospacing="off" w:after="240" w:afterAutospacing="off"/>
      </w:pPr>
      <w:r w:rsidRPr="2421C890" w:rsidR="26AABDE0">
        <w:rPr>
          <w:rFonts w:ascii="Calibri" w:hAnsi="Calibri" w:eastAsia="Calibri" w:cs="Calibri"/>
          <w:noProof w:val="0"/>
          <w:sz w:val="22"/>
          <w:szCs w:val="22"/>
          <w:lang w:val="en-ID"/>
        </w:rPr>
        <w:t xml:space="preserve">The university has undertaken a wide range of education and research programs that contribute significantly to the achievement of the </w:t>
      </w:r>
      <w:r w:rsidRPr="2421C890" w:rsidR="26AABDE0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ID"/>
        </w:rPr>
        <w:t>17 Sustainable Development Goals (SDGs)</w:t>
      </w:r>
      <w:r w:rsidRPr="2421C890" w:rsidR="26AABDE0">
        <w:rPr>
          <w:rFonts w:ascii="Calibri" w:hAnsi="Calibri" w:eastAsia="Calibri" w:cs="Calibri"/>
          <w:noProof w:val="0"/>
          <w:sz w:val="22"/>
          <w:szCs w:val="22"/>
          <w:lang w:val="en-ID"/>
        </w:rPr>
        <w:t>. These initiatives demonstrate a strong institutional commitment to sustainability integration across teaching, learning, innovation, and community engagement. Key programs include:</w:t>
      </w:r>
    </w:p>
    <w:p w:rsidR="26AABDE0" w:rsidP="2421C890" w:rsidRDefault="26AABDE0" w14:paraId="7E3FC996" w14:textId="58D3A355">
      <w:pPr>
        <w:pStyle w:val="ListParagraph"/>
        <w:numPr>
          <w:ilvl w:val="0"/>
          <w:numId w:val="7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ID"/>
        </w:rPr>
      </w:pPr>
      <w:r w:rsidRPr="2421C890" w:rsidR="26AABDE0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ID"/>
        </w:rPr>
        <w:t>Integration of sustainability themes across the curriculum</w:t>
      </w:r>
      <w:r w:rsidRPr="2421C890" w:rsidR="26AABDE0">
        <w:rPr>
          <w:rFonts w:ascii="Calibri" w:hAnsi="Calibri" w:eastAsia="Calibri" w:cs="Calibri"/>
          <w:noProof w:val="0"/>
          <w:sz w:val="22"/>
          <w:szCs w:val="22"/>
          <w:lang w:val="en-ID"/>
        </w:rPr>
        <w:t xml:space="preserve"> in various disciplines, including environmental science, engineering, economics, public health, and social sciences.</w:t>
      </w:r>
    </w:p>
    <w:p w:rsidR="26AABDE0" w:rsidP="2421C890" w:rsidRDefault="26AABDE0" w14:paraId="4C5303E8" w14:textId="1A575575">
      <w:pPr>
        <w:pStyle w:val="ListParagraph"/>
        <w:numPr>
          <w:ilvl w:val="0"/>
          <w:numId w:val="7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ID"/>
        </w:rPr>
      </w:pPr>
      <w:r w:rsidRPr="2421C890" w:rsidR="26AABDE0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ID"/>
        </w:rPr>
        <w:t>Development of interdisciplinary programs and courses</w:t>
      </w:r>
      <w:r w:rsidRPr="2421C890" w:rsidR="26AABDE0">
        <w:rPr>
          <w:rFonts w:ascii="Calibri" w:hAnsi="Calibri" w:eastAsia="Calibri" w:cs="Calibri"/>
          <w:noProof w:val="0"/>
          <w:sz w:val="22"/>
          <w:szCs w:val="22"/>
          <w:lang w:val="en-ID"/>
        </w:rPr>
        <w:t xml:space="preserve"> focused on climate change, energy transition, circular economy, and sustainable development.</w:t>
      </w:r>
    </w:p>
    <w:p w:rsidR="26AABDE0" w:rsidP="2421C890" w:rsidRDefault="26AABDE0" w14:paraId="68257523" w14:textId="7BA49256">
      <w:pPr>
        <w:pStyle w:val="ListParagraph"/>
        <w:numPr>
          <w:ilvl w:val="0"/>
          <w:numId w:val="7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ID"/>
        </w:rPr>
      </w:pPr>
      <w:r w:rsidRPr="2421C890" w:rsidR="26AABDE0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ID"/>
        </w:rPr>
        <w:t>Establishment of dedicated research centers, labs, and think tanks</w:t>
      </w:r>
      <w:r w:rsidRPr="2421C890" w:rsidR="26AABDE0">
        <w:rPr>
          <w:rFonts w:ascii="Calibri" w:hAnsi="Calibri" w:eastAsia="Calibri" w:cs="Calibri"/>
          <w:noProof w:val="0"/>
          <w:sz w:val="22"/>
          <w:szCs w:val="22"/>
          <w:lang w:val="en-ID"/>
        </w:rPr>
        <w:t xml:space="preserve"> addressing key sustainability challenges such as renewable energy, biodiversity, water management, and urban resilience.</w:t>
      </w:r>
    </w:p>
    <w:p w:rsidR="26AABDE0" w:rsidP="2421C890" w:rsidRDefault="26AABDE0" w14:paraId="03341539" w14:textId="3A0882C0">
      <w:pPr>
        <w:pStyle w:val="ListParagraph"/>
        <w:numPr>
          <w:ilvl w:val="0"/>
          <w:numId w:val="7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ID"/>
        </w:rPr>
      </w:pPr>
      <w:r w:rsidRPr="2421C890" w:rsidR="26AABDE0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ID"/>
        </w:rPr>
        <w:t>Annual publication of sustainability-related research outputs</w:t>
      </w:r>
      <w:r w:rsidRPr="2421C890" w:rsidR="26AABDE0">
        <w:rPr>
          <w:rFonts w:ascii="Calibri" w:hAnsi="Calibri" w:eastAsia="Calibri" w:cs="Calibri"/>
          <w:noProof w:val="0"/>
          <w:sz w:val="22"/>
          <w:szCs w:val="22"/>
          <w:lang w:val="en-ID"/>
        </w:rPr>
        <w:t>, including peer-reviewed journals, books, policy briefs, and innovation patents.</w:t>
      </w:r>
    </w:p>
    <w:p w:rsidR="26AABDE0" w:rsidP="2421C890" w:rsidRDefault="26AABDE0" w14:paraId="20ADAA65" w14:textId="3869E0E1">
      <w:pPr>
        <w:pStyle w:val="ListParagraph"/>
        <w:numPr>
          <w:ilvl w:val="0"/>
          <w:numId w:val="7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ID"/>
        </w:rPr>
      </w:pPr>
      <w:r w:rsidRPr="2421C890" w:rsidR="26AABDE0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ID"/>
        </w:rPr>
        <w:t>Provision of sustainability-focused scholarships, thesis grants, and funding support</w:t>
      </w:r>
      <w:r w:rsidRPr="2421C890" w:rsidR="26AABDE0">
        <w:rPr>
          <w:rFonts w:ascii="Calibri" w:hAnsi="Calibri" w:eastAsia="Calibri" w:cs="Calibri"/>
          <w:noProof w:val="0"/>
          <w:sz w:val="22"/>
          <w:szCs w:val="22"/>
          <w:lang w:val="en-ID"/>
        </w:rPr>
        <w:t xml:space="preserve"> for student-led research and capstone projects.</w:t>
      </w:r>
    </w:p>
    <w:p w:rsidR="26AABDE0" w:rsidP="2421C890" w:rsidRDefault="26AABDE0" w14:paraId="51FB4460" w14:textId="4EAB6C0C">
      <w:pPr>
        <w:pStyle w:val="ListParagraph"/>
        <w:numPr>
          <w:ilvl w:val="0"/>
          <w:numId w:val="7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ID"/>
        </w:rPr>
      </w:pPr>
      <w:r w:rsidRPr="2421C890" w:rsidR="26AABDE0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ID"/>
        </w:rPr>
        <w:t>Community-based learning and participatory action research</w:t>
      </w:r>
      <w:r w:rsidRPr="2421C890" w:rsidR="26AABDE0">
        <w:rPr>
          <w:rFonts w:ascii="Calibri" w:hAnsi="Calibri" w:eastAsia="Calibri" w:cs="Calibri"/>
          <w:noProof w:val="0"/>
          <w:sz w:val="22"/>
          <w:szCs w:val="22"/>
          <w:lang w:val="en-ID"/>
        </w:rPr>
        <w:t xml:space="preserve"> in collaboration with local governments, industries, and NGOs to solve real-world environmental issues.</w:t>
      </w:r>
    </w:p>
    <w:p w:rsidR="26AABDE0" w:rsidP="2421C890" w:rsidRDefault="26AABDE0" w14:paraId="56AAF3E1" w14:textId="3A0E6A6E">
      <w:pPr>
        <w:pStyle w:val="ListParagraph"/>
        <w:numPr>
          <w:ilvl w:val="0"/>
          <w:numId w:val="7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ID"/>
        </w:rPr>
      </w:pPr>
      <w:r w:rsidRPr="2421C890" w:rsidR="26AABDE0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ID"/>
        </w:rPr>
        <w:t>Organization of conferences, workshops, and summer schools</w:t>
      </w:r>
      <w:r w:rsidRPr="2421C890" w:rsidR="26AABDE0">
        <w:rPr>
          <w:rFonts w:ascii="Calibri" w:hAnsi="Calibri" w:eastAsia="Calibri" w:cs="Calibri"/>
          <w:noProof w:val="0"/>
          <w:sz w:val="22"/>
          <w:szCs w:val="22"/>
          <w:lang w:val="en-ID"/>
        </w:rPr>
        <w:t xml:space="preserve"> on SDG-related themes to foster knowledge exchange and interdisciplinary dialogue.</w:t>
      </w:r>
    </w:p>
    <w:p w:rsidR="26AABDE0" w:rsidP="2421C890" w:rsidRDefault="26AABDE0" w14:paraId="0EB7A84F" w14:textId="6CCB44F2">
      <w:pPr>
        <w:pStyle w:val="ListParagraph"/>
        <w:numPr>
          <w:ilvl w:val="0"/>
          <w:numId w:val="7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ID"/>
        </w:rPr>
      </w:pPr>
      <w:r w:rsidRPr="2421C890" w:rsidR="26AABDE0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ID"/>
        </w:rPr>
        <w:t>Implementation of environmental literacy campaigns</w:t>
      </w:r>
      <w:r w:rsidRPr="2421C890" w:rsidR="26AABDE0">
        <w:rPr>
          <w:rFonts w:ascii="Calibri" w:hAnsi="Calibri" w:eastAsia="Calibri" w:cs="Calibri"/>
          <w:noProof w:val="0"/>
          <w:sz w:val="22"/>
          <w:szCs w:val="22"/>
          <w:lang w:val="en-ID"/>
        </w:rPr>
        <w:t xml:space="preserve"> to raise awareness among students, staff, and the broader community.</w:t>
      </w:r>
    </w:p>
    <w:p w:rsidR="26AABDE0" w:rsidP="2421C890" w:rsidRDefault="26AABDE0" w14:paraId="1678ED94" w14:textId="54FD6543">
      <w:pPr>
        <w:pStyle w:val="ListParagraph"/>
        <w:numPr>
          <w:ilvl w:val="0"/>
          <w:numId w:val="7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ID"/>
        </w:rPr>
      </w:pPr>
      <w:r w:rsidRPr="2421C890" w:rsidR="26AABDE0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ID"/>
        </w:rPr>
        <w:t>Promotion of green campus living labs</w:t>
      </w:r>
      <w:r w:rsidRPr="2421C890" w:rsidR="26AABDE0">
        <w:rPr>
          <w:rFonts w:ascii="Calibri" w:hAnsi="Calibri" w:eastAsia="Calibri" w:cs="Calibri"/>
          <w:noProof w:val="0"/>
          <w:sz w:val="22"/>
          <w:szCs w:val="22"/>
          <w:lang w:val="en-ID"/>
        </w:rPr>
        <w:t>, where students and researchers co-develop and pilot sustainability innovations on campus.</w:t>
      </w:r>
    </w:p>
    <w:p w:rsidR="26AABDE0" w:rsidP="2421C890" w:rsidRDefault="26AABDE0" w14:paraId="0CB2B247" w14:textId="120C6EBD">
      <w:pPr>
        <w:pStyle w:val="ListParagraph"/>
        <w:numPr>
          <w:ilvl w:val="0"/>
          <w:numId w:val="7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ID"/>
        </w:rPr>
      </w:pPr>
      <w:r w:rsidRPr="2421C890" w:rsidR="26AABDE0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ID"/>
        </w:rPr>
        <w:t>Partnerships with international academic networks</w:t>
      </w:r>
      <w:r w:rsidRPr="2421C890" w:rsidR="26AABDE0">
        <w:rPr>
          <w:rFonts w:ascii="Calibri" w:hAnsi="Calibri" w:eastAsia="Calibri" w:cs="Calibri"/>
          <w:noProof w:val="0"/>
          <w:sz w:val="22"/>
          <w:szCs w:val="22"/>
          <w:lang w:val="en-ID"/>
        </w:rPr>
        <w:t xml:space="preserve"> to scale up research collaborations and share best practices on education for sustainable development.</w:t>
      </w:r>
    </w:p>
    <w:p w:rsidR="26AABDE0" w:rsidP="2421C890" w:rsidRDefault="26AABDE0" w14:paraId="427EB626" w14:textId="60A47525">
      <w:pPr>
        <w:spacing w:before="240" w:beforeAutospacing="off" w:after="240" w:afterAutospacing="off"/>
      </w:pPr>
      <w:r w:rsidRPr="2421C890" w:rsidR="26AABDE0">
        <w:rPr>
          <w:rFonts w:ascii="Calibri" w:hAnsi="Calibri" w:eastAsia="Calibri" w:cs="Calibri"/>
          <w:noProof w:val="0"/>
          <w:sz w:val="22"/>
          <w:szCs w:val="22"/>
          <w:lang w:val="en-ID"/>
        </w:rPr>
        <w:t xml:space="preserve">These efforts directly support </w:t>
      </w:r>
      <w:r w:rsidRPr="2421C890" w:rsidR="26AABDE0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ID"/>
        </w:rPr>
        <w:t>SDGs 3, 4, 5, 6, 7, 9, 11, 12, 13, 15, and 17</w:t>
      </w:r>
      <w:r w:rsidRPr="2421C890" w:rsidR="26AABDE0">
        <w:rPr>
          <w:rFonts w:ascii="Calibri" w:hAnsi="Calibri" w:eastAsia="Calibri" w:cs="Calibri"/>
          <w:noProof w:val="0"/>
          <w:sz w:val="22"/>
          <w:szCs w:val="22"/>
          <w:lang w:val="en-ID"/>
        </w:rPr>
        <w:t>, and contribute indirectly to the remaining goals, including:</w:t>
      </w:r>
    </w:p>
    <w:p w:rsidR="26AABDE0" w:rsidP="2421C890" w:rsidRDefault="26AABDE0" w14:paraId="324B7666" w14:textId="2411BD88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ID"/>
        </w:rPr>
      </w:pPr>
      <w:r w:rsidRPr="2421C890" w:rsidR="26AABDE0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ID"/>
        </w:rPr>
        <w:t>SDG 3</w:t>
      </w:r>
      <w:r w:rsidRPr="2421C890" w:rsidR="26AABDE0">
        <w:rPr>
          <w:rFonts w:ascii="Calibri" w:hAnsi="Calibri" w:eastAsia="Calibri" w:cs="Calibri"/>
          <w:noProof w:val="0"/>
          <w:sz w:val="22"/>
          <w:szCs w:val="22"/>
          <w:lang w:val="en-ID"/>
        </w:rPr>
        <w:t xml:space="preserve"> – Enhancing health and well-being through applied public health research</w:t>
      </w:r>
    </w:p>
    <w:p w:rsidR="26AABDE0" w:rsidP="2421C890" w:rsidRDefault="26AABDE0" w14:paraId="7F5F67D1" w14:textId="2912F668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ID"/>
        </w:rPr>
      </w:pPr>
      <w:r w:rsidRPr="2421C890" w:rsidR="26AABDE0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ID"/>
        </w:rPr>
        <w:t>SDG 4</w:t>
      </w:r>
      <w:r w:rsidRPr="2421C890" w:rsidR="26AABDE0">
        <w:rPr>
          <w:rFonts w:ascii="Calibri" w:hAnsi="Calibri" w:eastAsia="Calibri" w:cs="Calibri"/>
          <w:noProof w:val="0"/>
          <w:sz w:val="22"/>
          <w:szCs w:val="22"/>
          <w:lang w:val="en-ID"/>
        </w:rPr>
        <w:t xml:space="preserve"> – Providing quality education that empowers learners for sustainability</w:t>
      </w:r>
    </w:p>
    <w:p w:rsidR="26AABDE0" w:rsidP="2421C890" w:rsidRDefault="26AABDE0" w14:paraId="23DE3377" w14:textId="46D4BCCE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ID"/>
        </w:rPr>
      </w:pPr>
      <w:r w:rsidRPr="2421C890" w:rsidR="26AABDE0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ID"/>
        </w:rPr>
        <w:t>SDG 5</w:t>
      </w:r>
      <w:r w:rsidRPr="2421C890" w:rsidR="26AABDE0">
        <w:rPr>
          <w:rFonts w:ascii="Calibri" w:hAnsi="Calibri" w:eastAsia="Calibri" w:cs="Calibri"/>
          <w:noProof w:val="0"/>
          <w:sz w:val="22"/>
          <w:szCs w:val="22"/>
          <w:lang w:val="en-ID"/>
        </w:rPr>
        <w:t xml:space="preserve"> – Promoting gender equality through inclusive academic opportunities</w:t>
      </w:r>
    </w:p>
    <w:p w:rsidR="26AABDE0" w:rsidP="2421C890" w:rsidRDefault="26AABDE0" w14:paraId="295DEDE8" w14:textId="62E4D72A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ID"/>
        </w:rPr>
      </w:pPr>
      <w:r w:rsidRPr="2421C890" w:rsidR="26AABDE0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ID"/>
        </w:rPr>
        <w:t>SDG 6</w:t>
      </w:r>
      <w:r w:rsidRPr="2421C890" w:rsidR="26AABDE0">
        <w:rPr>
          <w:rFonts w:ascii="Calibri" w:hAnsi="Calibri" w:eastAsia="Calibri" w:cs="Calibri"/>
          <w:noProof w:val="0"/>
          <w:sz w:val="22"/>
          <w:szCs w:val="22"/>
          <w:lang w:val="en-ID"/>
        </w:rPr>
        <w:t xml:space="preserve"> – Advancing water research and infrastructure innovation</w:t>
      </w:r>
    </w:p>
    <w:p w:rsidR="26AABDE0" w:rsidP="2421C890" w:rsidRDefault="26AABDE0" w14:paraId="282A608D" w14:textId="28562B44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ID"/>
        </w:rPr>
      </w:pPr>
      <w:r w:rsidRPr="2421C890" w:rsidR="26AABDE0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ID"/>
        </w:rPr>
        <w:t>SDG 7</w:t>
      </w:r>
      <w:r w:rsidRPr="2421C890" w:rsidR="26AABDE0">
        <w:rPr>
          <w:rFonts w:ascii="Calibri" w:hAnsi="Calibri" w:eastAsia="Calibri" w:cs="Calibri"/>
          <w:noProof w:val="0"/>
          <w:sz w:val="22"/>
          <w:szCs w:val="22"/>
          <w:lang w:val="en-ID"/>
        </w:rPr>
        <w:t xml:space="preserve"> – Driving clean energy solutions through academic inquiry</w:t>
      </w:r>
    </w:p>
    <w:p w:rsidR="26AABDE0" w:rsidP="2421C890" w:rsidRDefault="26AABDE0" w14:paraId="0E042AB8" w14:textId="2D8D6525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ID"/>
        </w:rPr>
      </w:pPr>
      <w:r w:rsidRPr="2421C890" w:rsidR="26AABDE0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ID"/>
        </w:rPr>
        <w:t>SDG 9</w:t>
      </w:r>
      <w:r w:rsidRPr="2421C890" w:rsidR="26AABDE0">
        <w:rPr>
          <w:rFonts w:ascii="Calibri" w:hAnsi="Calibri" w:eastAsia="Calibri" w:cs="Calibri"/>
          <w:noProof w:val="0"/>
          <w:sz w:val="22"/>
          <w:szCs w:val="22"/>
          <w:lang w:val="en-ID"/>
        </w:rPr>
        <w:t xml:space="preserve"> – Supporting innovation and sustainable industrialization</w:t>
      </w:r>
    </w:p>
    <w:p w:rsidR="26AABDE0" w:rsidP="2421C890" w:rsidRDefault="26AABDE0" w14:paraId="1BFA02B8" w14:textId="64813308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ID"/>
        </w:rPr>
      </w:pPr>
      <w:r w:rsidRPr="2421C890" w:rsidR="26AABDE0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ID"/>
        </w:rPr>
        <w:t>SDG 11</w:t>
      </w:r>
      <w:r w:rsidRPr="2421C890" w:rsidR="26AABDE0">
        <w:rPr>
          <w:rFonts w:ascii="Calibri" w:hAnsi="Calibri" w:eastAsia="Calibri" w:cs="Calibri"/>
          <w:noProof w:val="0"/>
          <w:sz w:val="22"/>
          <w:szCs w:val="22"/>
          <w:lang w:val="en-ID"/>
        </w:rPr>
        <w:t xml:space="preserve"> – Enabling sustainable urban planning through applied research</w:t>
      </w:r>
    </w:p>
    <w:p w:rsidR="26AABDE0" w:rsidP="2421C890" w:rsidRDefault="26AABDE0" w14:paraId="69478A5A" w14:textId="7CF5BED1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ID"/>
        </w:rPr>
      </w:pPr>
      <w:r w:rsidRPr="2421C890" w:rsidR="26AABDE0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ID"/>
        </w:rPr>
        <w:t>SDG 12</w:t>
      </w:r>
      <w:r w:rsidRPr="2421C890" w:rsidR="26AABDE0">
        <w:rPr>
          <w:rFonts w:ascii="Calibri" w:hAnsi="Calibri" w:eastAsia="Calibri" w:cs="Calibri"/>
          <w:noProof w:val="0"/>
          <w:sz w:val="22"/>
          <w:szCs w:val="22"/>
          <w:lang w:val="en-ID"/>
        </w:rPr>
        <w:t xml:space="preserve"> – Encouraging responsible production and consumption patterns</w:t>
      </w:r>
    </w:p>
    <w:p w:rsidR="26AABDE0" w:rsidP="2421C890" w:rsidRDefault="26AABDE0" w14:paraId="121F5996" w14:textId="41E6445E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ID"/>
        </w:rPr>
      </w:pPr>
      <w:r w:rsidRPr="2421C890" w:rsidR="26AABDE0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ID"/>
        </w:rPr>
        <w:t>SDG 13</w:t>
      </w:r>
      <w:r w:rsidRPr="2421C890" w:rsidR="26AABDE0">
        <w:rPr>
          <w:rFonts w:ascii="Calibri" w:hAnsi="Calibri" w:eastAsia="Calibri" w:cs="Calibri"/>
          <w:noProof w:val="0"/>
          <w:sz w:val="22"/>
          <w:szCs w:val="22"/>
          <w:lang w:val="en-ID"/>
        </w:rPr>
        <w:t xml:space="preserve"> – Promoting climate science and adaptation strategies</w:t>
      </w:r>
    </w:p>
    <w:p w:rsidR="26AABDE0" w:rsidP="2421C890" w:rsidRDefault="26AABDE0" w14:paraId="6267A8C1" w14:textId="0EDF6045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ID"/>
        </w:rPr>
      </w:pPr>
      <w:r w:rsidRPr="2421C890" w:rsidR="26AABDE0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ID"/>
        </w:rPr>
        <w:t>SDG 15</w:t>
      </w:r>
      <w:r w:rsidRPr="2421C890" w:rsidR="26AABDE0">
        <w:rPr>
          <w:rFonts w:ascii="Calibri" w:hAnsi="Calibri" w:eastAsia="Calibri" w:cs="Calibri"/>
          <w:noProof w:val="0"/>
          <w:sz w:val="22"/>
          <w:szCs w:val="22"/>
          <w:lang w:val="en-ID"/>
        </w:rPr>
        <w:t xml:space="preserve"> – Conserving ecosystems through environmental research</w:t>
      </w:r>
    </w:p>
    <w:p w:rsidR="26AABDE0" w:rsidP="2421C890" w:rsidRDefault="26AABDE0" w14:paraId="5DFAA798" w14:textId="082EEDD7">
      <w:pPr>
        <w:pStyle w:val="ListParagraph"/>
        <w:numPr>
          <w:ilvl w:val="0"/>
          <w:numId w:val="8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2"/>
          <w:szCs w:val="22"/>
          <w:lang w:val="en-ID"/>
        </w:rPr>
      </w:pPr>
      <w:r w:rsidRPr="2421C890" w:rsidR="26AABDE0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ID"/>
        </w:rPr>
        <w:t>SDG 17</w:t>
      </w:r>
      <w:r w:rsidRPr="2421C890" w:rsidR="26AABDE0">
        <w:rPr>
          <w:rFonts w:ascii="Calibri" w:hAnsi="Calibri" w:eastAsia="Calibri" w:cs="Calibri"/>
          <w:noProof w:val="0"/>
          <w:sz w:val="22"/>
          <w:szCs w:val="22"/>
          <w:lang w:val="en-ID"/>
        </w:rPr>
        <w:t xml:space="preserve"> – Building academic partnerships for global sustainable development</w:t>
      </w:r>
    </w:p>
    <w:p w:rsidR="00182F62" w:rsidP="00A550A7" w:rsidRDefault="00A550A7" w14:paraId="1FC6A475" w14:textId="6D011622">
      <w:pPr>
        <w:spacing w:after="0" w:line="240" w:lineRule="auto"/>
      </w:pPr>
      <w:r w:rsidRPr="71B42A26">
        <w:rPr>
          <w:b/>
          <w:bCs/>
        </w:rPr>
        <w:t>Additional evidence link (i.e., for videos, more images, or other files that are not included in this file):</w:t>
      </w:r>
    </w:p>
    <w:sectPr w:rsidR="00182F62" w:rsidSect="003C426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 w:code="9"/>
      <w:pgMar w:top="1560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84475E" w:rsidP="00D75034" w:rsidRDefault="0084475E" w14:paraId="49A1C9FC" w14:textId="77777777">
      <w:pPr>
        <w:spacing w:after="0" w:line="240" w:lineRule="auto"/>
      </w:pPr>
      <w:r>
        <w:separator/>
      </w:r>
    </w:p>
  </w:endnote>
  <w:endnote w:type="continuationSeparator" w:id="0">
    <w:p w:rsidR="0084475E" w:rsidP="00D75034" w:rsidRDefault="0084475E" w14:paraId="3A91469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60CFE01E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21CEDD4C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11378187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84475E" w:rsidP="00D75034" w:rsidRDefault="0084475E" w14:paraId="268B1E92" w14:textId="77777777">
      <w:pPr>
        <w:spacing w:after="0" w:line="240" w:lineRule="auto"/>
      </w:pPr>
      <w:r>
        <w:separator/>
      </w:r>
    </w:p>
  </w:footnote>
  <w:footnote w:type="continuationSeparator" w:id="0">
    <w:p w:rsidR="0084475E" w:rsidP="00D75034" w:rsidRDefault="0084475E" w14:paraId="7392E56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3B03BE35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D75034" w:rsidRDefault="009F7343" w14:paraId="26C17C89" w14:textId="64DF14FA">
    <w:pPr>
      <w:pStyle w:val="Header"/>
    </w:pPr>
    <w:r w:rsidRPr="00D75034">
      <w:rPr>
        <w:noProof/>
        <w:lang w:val="en-US"/>
      </w:rPr>
      <w:drawing>
        <wp:anchor distT="0" distB="0" distL="114300" distR="114300" simplePos="0" relativeHeight="251656192" behindDoc="0" locked="0" layoutInCell="1" allowOverlap="1" wp14:anchorId="086749AB" wp14:editId="6BA0788D">
          <wp:simplePos x="0" y="0"/>
          <wp:positionH relativeFrom="column">
            <wp:posOffset>5092700</wp:posOffset>
          </wp:positionH>
          <wp:positionV relativeFrom="paragraph">
            <wp:posOffset>-326390</wp:posOffset>
          </wp:positionV>
          <wp:extent cx="1099820" cy="810260"/>
          <wp:effectExtent l="0" t="0" r="5080" b="8890"/>
          <wp:wrapNone/>
          <wp:docPr id="10" name="Gambar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9820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75034" w:rsidR="00D75034">
      <w:rPr>
        <w:noProof/>
        <w:lang w:val="en-US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71B0F942" wp14:editId="5D34B554">
              <wp:simplePos x="0" y="0"/>
              <wp:positionH relativeFrom="column">
                <wp:posOffset>0</wp:posOffset>
              </wp:positionH>
              <wp:positionV relativeFrom="paragraph">
                <wp:posOffset>-248285</wp:posOffset>
              </wp:positionV>
              <wp:extent cx="1238250" cy="638175"/>
              <wp:effectExtent l="0" t="0" r="19050" b="28575"/>
              <wp:wrapNone/>
              <wp:docPr id="2" name="Persegi Panja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D75034" w:rsidP="00D75034" w:rsidRDefault="00D75034" w14:paraId="7B8FBE08" w14:textId="77777777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D75034" w:rsidP="00D75034" w:rsidRDefault="00D75034" w14:paraId="547A3AC2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28CE7ED4">
            <v:rect id="Persegi Panjang 2" style="position:absolute;margin-left:0;margin-top:-19.55pt;width:97.5pt;height:50.2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71B0F9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">
              <v:textbox>
                <w:txbxContent>
                  <w:p w:rsidRPr="00B1346C" w:rsidR="00D75034" w:rsidP="00D75034" w:rsidRDefault="00D75034" w14:paraId="100584F7" w14:textId="77777777">
                    <w:pPr>
                      <w:pStyle w:val="Header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D75034" w:rsidP="00D75034" w:rsidRDefault="00D75034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2EFFAFF5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7">
    <w:nsid w:val="5434360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50aeca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277d26e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23245227"/>
    <w:multiLevelType w:val="multilevel"/>
    <w:tmpl w:val="E03CF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298F7B4A"/>
    <w:multiLevelType w:val="multilevel"/>
    <w:tmpl w:val="494EA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350C558F"/>
    <w:multiLevelType w:val="multilevel"/>
    <w:tmpl w:val="19D66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4F065B2F"/>
    <w:multiLevelType w:val="multilevel"/>
    <w:tmpl w:val="DC6E2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73973F67"/>
    <w:multiLevelType w:val="hybridMultilevel"/>
    <w:tmpl w:val="3540277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8">
    <w:abstractNumId w:val="7"/>
  </w:num>
  <w:num w:numId="7">
    <w:abstractNumId w:val="6"/>
  </w:num>
  <w:num w:numId="6">
    <w:abstractNumId w:val="5"/>
  </w:num>
  <w:num w:numId="1" w16cid:durableId="2041280954">
    <w:abstractNumId w:val="4"/>
  </w:num>
  <w:num w:numId="2" w16cid:durableId="2002390851">
    <w:abstractNumId w:val="3"/>
  </w:num>
  <w:num w:numId="3" w16cid:durableId="896551575">
    <w:abstractNumId w:val="1"/>
  </w:num>
  <w:num w:numId="4" w16cid:durableId="1187911765">
    <w:abstractNumId w:val="2"/>
  </w:num>
  <w:num w:numId="5" w16cid:durableId="2062092459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263F7"/>
    <w:rsid w:val="00036460"/>
    <w:rsid w:val="000B549A"/>
    <w:rsid w:val="000D4D0F"/>
    <w:rsid w:val="000E3AA7"/>
    <w:rsid w:val="001167D9"/>
    <w:rsid w:val="00116801"/>
    <w:rsid w:val="00121EDD"/>
    <w:rsid w:val="001271F8"/>
    <w:rsid w:val="00182F62"/>
    <w:rsid w:val="00187418"/>
    <w:rsid w:val="001B3E1F"/>
    <w:rsid w:val="001B53BB"/>
    <w:rsid w:val="0020293D"/>
    <w:rsid w:val="0020526D"/>
    <w:rsid w:val="00331B0C"/>
    <w:rsid w:val="00368DB4"/>
    <w:rsid w:val="003B57D3"/>
    <w:rsid w:val="003C426C"/>
    <w:rsid w:val="003C48E7"/>
    <w:rsid w:val="003C79B4"/>
    <w:rsid w:val="00410A6C"/>
    <w:rsid w:val="00417CB3"/>
    <w:rsid w:val="00433A56"/>
    <w:rsid w:val="004874D2"/>
    <w:rsid w:val="004D0A04"/>
    <w:rsid w:val="004F3E0A"/>
    <w:rsid w:val="00531476"/>
    <w:rsid w:val="00546839"/>
    <w:rsid w:val="00551B9F"/>
    <w:rsid w:val="005D42EF"/>
    <w:rsid w:val="005D51E6"/>
    <w:rsid w:val="005F4655"/>
    <w:rsid w:val="006540D9"/>
    <w:rsid w:val="00683016"/>
    <w:rsid w:val="006E1BBA"/>
    <w:rsid w:val="006F3750"/>
    <w:rsid w:val="0084475E"/>
    <w:rsid w:val="008C4BF5"/>
    <w:rsid w:val="0094738B"/>
    <w:rsid w:val="00947D18"/>
    <w:rsid w:val="009A113C"/>
    <w:rsid w:val="009E263C"/>
    <w:rsid w:val="009F1AEF"/>
    <w:rsid w:val="009F7343"/>
    <w:rsid w:val="00A550A7"/>
    <w:rsid w:val="00A67824"/>
    <w:rsid w:val="00A93FDB"/>
    <w:rsid w:val="00AB0DB2"/>
    <w:rsid w:val="00AB5636"/>
    <w:rsid w:val="00B34EE9"/>
    <w:rsid w:val="00B6C9B9"/>
    <w:rsid w:val="00BD0DF7"/>
    <w:rsid w:val="00C0710A"/>
    <w:rsid w:val="00CB427F"/>
    <w:rsid w:val="00CC7C17"/>
    <w:rsid w:val="00D30411"/>
    <w:rsid w:val="00D504E8"/>
    <w:rsid w:val="00D75034"/>
    <w:rsid w:val="00DD0D3D"/>
    <w:rsid w:val="00DE3211"/>
    <w:rsid w:val="00E92B0D"/>
    <w:rsid w:val="00F76135"/>
    <w:rsid w:val="00F86199"/>
    <w:rsid w:val="00F97921"/>
    <w:rsid w:val="00FE7622"/>
    <w:rsid w:val="049D37CC"/>
    <w:rsid w:val="059DC458"/>
    <w:rsid w:val="08677BCF"/>
    <w:rsid w:val="0B2EAEC6"/>
    <w:rsid w:val="0F68B216"/>
    <w:rsid w:val="10D94B5D"/>
    <w:rsid w:val="10ED572F"/>
    <w:rsid w:val="1C7C85F6"/>
    <w:rsid w:val="1C8C4E45"/>
    <w:rsid w:val="1CB931CC"/>
    <w:rsid w:val="1CF3EB87"/>
    <w:rsid w:val="1EE42ECF"/>
    <w:rsid w:val="236FC9F1"/>
    <w:rsid w:val="2421C890"/>
    <w:rsid w:val="25F1A411"/>
    <w:rsid w:val="26AABDE0"/>
    <w:rsid w:val="2894C20D"/>
    <w:rsid w:val="2D0C6AA6"/>
    <w:rsid w:val="34A1C743"/>
    <w:rsid w:val="37413534"/>
    <w:rsid w:val="378D70D0"/>
    <w:rsid w:val="386B2E5D"/>
    <w:rsid w:val="46AE404A"/>
    <w:rsid w:val="493B8A46"/>
    <w:rsid w:val="4F9CC4A9"/>
    <w:rsid w:val="520979CF"/>
    <w:rsid w:val="5241BE8F"/>
    <w:rsid w:val="5267D6B3"/>
    <w:rsid w:val="560117C2"/>
    <w:rsid w:val="563E456E"/>
    <w:rsid w:val="57A08F9F"/>
    <w:rsid w:val="5E7241DB"/>
    <w:rsid w:val="5F1C7C5E"/>
    <w:rsid w:val="6C1B0132"/>
    <w:rsid w:val="71B42A26"/>
    <w:rsid w:val="71CFD7E6"/>
    <w:rsid w:val="7231C6C6"/>
    <w:rsid w:val="72CA6C75"/>
    <w:rsid w:val="73E85297"/>
    <w:rsid w:val="77A7EBB0"/>
    <w:rsid w:val="77F51CDB"/>
    <w:rsid w:val="78C829D3"/>
    <w:rsid w:val="7B335DA1"/>
    <w:rsid w:val="7BFD6D8E"/>
    <w:rsid w:val="7C11E9AE"/>
    <w:rsid w:val="7C294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604E1"/>
  <w15:docId w15:val="{3286CF4D-F85C-4968-A2E3-53748E4559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75034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5034"/>
  </w:style>
  <w:style w:type="paragraph" w:styleId="Footer">
    <w:name w:val="footer"/>
    <w:basedOn w:val="Normal"/>
    <w:link w:val="FooterChar"/>
    <w:uiPriority w:val="99"/>
    <w:unhideWhenUsed/>
    <w:rsid w:val="00D75034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5034"/>
  </w:style>
  <w:style w:type="paragraph" w:styleId="Default" w:customStyle="1">
    <w:name w:val="Default"/>
    <w:rsid w:val="003C42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character" w:styleId="fontstyle01" w:customStyle="1">
    <w:name w:val="fontstyle01"/>
    <w:basedOn w:val="DefaultParagraphFont"/>
    <w:rsid w:val="001271F8"/>
    <w:rPr>
      <w:rFonts w:hint="default" w:ascii="Calibri" w:hAnsi="Calibri" w:cs="Calibri"/>
      <w:b w:val="0"/>
      <w:bCs w:val="0"/>
      <w:i w:val="0"/>
      <w:iCs w:val="0"/>
      <w:color w:val="000000"/>
      <w:sz w:val="22"/>
      <w:szCs w:val="22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A93FDB"/>
    <w:rPr>
      <w:b/>
      <w:bCs/>
    </w:rPr>
  </w:style>
  <w:style w:type="paragraph" w:styleId="ListParagraph">
    <w:name w:val="List Paragraph"/>
    <w:basedOn w:val="Normal"/>
    <w:uiPriority w:val="34"/>
    <w:qFormat/>
    <w:rsid w:val="00A93FDB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21ED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AB563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ID" w:eastAsia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5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2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numbering" Target="numbering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header" Target="header2.xml" Id="rId11" /><Relationship Type="http://schemas.openxmlformats.org/officeDocument/2006/relationships/webSettings" Target="webSetting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settings" Target="settings.xml" Id="rId4" /><Relationship Type="http://schemas.openxmlformats.org/officeDocument/2006/relationships/header" Target="header3.xml" Id="rId14" /><Relationship Type="http://schemas.openxmlformats.org/officeDocument/2006/relationships/image" Target="/media/image4.png" Id="R10406b050ce24a8c" /><Relationship Type="http://schemas.openxmlformats.org/officeDocument/2006/relationships/image" Target="/media/image5.png" Id="R8d521f5aa35940fd" /><Relationship Type="http://schemas.openxmlformats.org/officeDocument/2006/relationships/image" Target="/media/image6.png" Id="Rf4dd9947f71b467e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96CD7-1A69-4C40-841C-F9F1D871921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ismail - [2010]</dc:creator>
  <lastModifiedBy>green ui</lastModifiedBy>
  <revision>8</revision>
  <dcterms:created xsi:type="dcterms:W3CDTF">2024-06-07T01:27:00.0000000Z</dcterms:created>
  <dcterms:modified xsi:type="dcterms:W3CDTF">2025-05-16T02:45:46.7942014Z</dcterms:modified>
</coreProperties>
</file>